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E6" w:rsidRDefault="00153CE6">
      <w:pPr>
        <w:spacing w:line="1" w:lineRule="exact"/>
      </w:pPr>
    </w:p>
    <w:p w:rsidR="00153CE6" w:rsidRDefault="002F12D6">
      <w:pPr>
        <w:pStyle w:val="20"/>
        <w:framePr w:w="9398" w:h="571" w:hRule="exact" w:wrap="none" w:vAnchor="page" w:hAnchor="page" w:x="1570" w:y="1081"/>
        <w:spacing w:after="0"/>
      </w:pPr>
      <w:r>
        <w:t>МУНИЦИПАЛЬНОЕ БЮДЖЕТНОЕ ДОШКОЛЬНОЕ ОБРАЗОВАТЕЛЬНОЕ</w:t>
      </w:r>
      <w:r>
        <w:br/>
        <w:t>УЧРЕЖДЕНИЕ «ДЕТСКИЙ САД №22 П.НЕФТЯНИКОВ»</w:t>
      </w:r>
    </w:p>
    <w:p w:rsidR="00153CE6" w:rsidRDefault="002F12D6">
      <w:pPr>
        <w:pStyle w:val="1"/>
        <w:framePr w:w="9398" w:h="994" w:hRule="exact" w:wrap="none" w:vAnchor="page" w:hAnchor="page" w:x="1570" w:y="6611"/>
        <w:spacing w:line="240" w:lineRule="auto"/>
        <w:ind w:left="1340" w:firstLine="120"/>
      </w:pPr>
      <w:r>
        <w:t xml:space="preserve">Название проекта </w:t>
      </w:r>
      <w:r>
        <w:rPr>
          <w:b/>
          <w:bCs/>
        </w:rPr>
        <w:t xml:space="preserve">«Путешествие в страну безопасности!» </w:t>
      </w:r>
      <w:r>
        <w:t>Вид проекта: Познавательно-игровой.</w:t>
      </w:r>
    </w:p>
    <w:p w:rsidR="00153CE6" w:rsidRDefault="002F12D6">
      <w:pPr>
        <w:pStyle w:val="1"/>
        <w:framePr w:w="9398" w:h="994" w:hRule="exact" w:wrap="none" w:vAnchor="page" w:hAnchor="page" w:x="1570" w:y="6611"/>
        <w:spacing w:line="240" w:lineRule="auto"/>
        <w:ind w:left="1340"/>
      </w:pPr>
      <w:r>
        <w:t xml:space="preserve">Срок проекта: </w:t>
      </w:r>
      <w:proofErr w:type="gramStart"/>
      <w:r>
        <w:t>Краткосрочный</w:t>
      </w:r>
      <w:proofErr w:type="gramEnd"/>
      <w:r>
        <w:t xml:space="preserve"> (2 недели)</w:t>
      </w:r>
    </w:p>
    <w:p w:rsidR="00153CE6" w:rsidRDefault="002F12D6">
      <w:pPr>
        <w:pStyle w:val="1"/>
        <w:framePr w:w="9398" w:h="350" w:hRule="exact" w:wrap="none" w:vAnchor="page" w:hAnchor="page" w:x="1570" w:y="11733"/>
        <w:spacing w:line="240" w:lineRule="auto"/>
        <w:jc w:val="center"/>
      </w:pPr>
      <w:r>
        <w:t xml:space="preserve">Составил: воспитатель Трифонова </w:t>
      </w:r>
      <w:r>
        <w:t>Е.А.</w:t>
      </w:r>
    </w:p>
    <w:p w:rsidR="00153CE6" w:rsidRDefault="002F12D6">
      <w:pPr>
        <w:pStyle w:val="1"/>
        <w:framePr w:w="9398" w:h="350" w:hRule="exact" w:wrap="none" w:vAnchor="page" w:hAnchor="page" w:x="1570" w:y="14075"/>
        <w:spacing w:line="240" w:lineRule="auto"/>
        <w:jc w:val="center"/>
      </w:pPr>
      <w:proofErr w:type="spellStart"/>
      <w:r>
        <w:t>Каргасок</w:t>
      </w:r>
      <w:proofErr w:type="spellEnd"/>
      <w:r>
        <w:t xml:space="preserve"> 2019</w:t>
      </w:r>
    </w:p>
    <w:p w:rsidR="00153CE6" w:rsidRDefault="00153CE6">
      <w:pPr>
        <w:spacing w:line="1" w:lineRule="exact"/>
        <w:sectPr w:rsidR="00153C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3CE6" w:rsidRDefault="00153CE6">
      <w:pPr>
        <w:spacing w:line="1" w:lineRule="exact"/>
      </w:pPr>
    </w:p>
    <w:p w:rsidR="00153CE6" w:rsidRDefault="002F12D6">
      <w:pPr>
        <w:pStyle w:val="11"/>
        <w:framePr w:w="9398" w:h="341" w:hRule="exact" w:wrap="none" w:vAnchor="page" w:hAnchor="page" w:x="1570" w:y="1096"/>
        <w:spacing w:line="240" w:lineRule="auto"/>
        <w:ind w:firstLine="0"/>
        <w:jc w:val="center"/>
      </w:pPr>
      <w:bookmarkStart w:id="0" w:name="bookmark0"/>
      <w:r>
        <w:t>ПОЯСНИТЕЛЬНАЯ ЗАПИСКА</w:t>
      </w:r>
      <w:bookmarkEnd w:id="0"/>
    </w:p>
    <w:p w:rsidR="00153CE6" w:rsidRDefault="002F12D6">
      <w:pPr>
        <w:pStyle w:val="1"/>
        <w:framePr w:w="9398" w:h="1315" w:hRule="exact" w:wrap="none" w:vAnchor="page" w:hAnchor="page" w:x="1570" w:y="1585"/>
        <w:spacing w:line="254" w:lineRule="auto"/>
        <w:ind w:left="5320"/>
        <w:jc w:val="right"/>
        <w:rPr>
          <w:sz w:val="26"/>
          <w:szCs w:val="26"/>
        </w:rPr>
      </w:pPr>
      <w:r>
        <w:rPr>
          <w:b/>
          <w:bCs/>
        </w:rPr>
        <w:t xml:space="preserve">Формула безопасности гласит: </w:t>
      </w:r>
      <w:r>
        <w:rPr>
          <w:i/>
          <w:iCs/>
          <w:sz w:val="26"/>
          <w:szCs w:val="26"/>
        </w:rPr>
        <w:t>предвидеть опасность; при возможности избегать; при необходимости действовать</w:t>
      </w:r>
    </w:p>
    <w:p w:rsidR="00153CE6" w:rsidRDefault="002F12D6">
      <w:pPr>
        <w:pStyle w:val="1"/>
        <w:framePr w:w="9398" w:h="12110" w:hRule="exact" w:wrap="none" w:vAnchor="page" w:hAnchor="page" w:x="1570" w:y="3352"/>
      </w:pPr>
      <w:r>
        <w:t>Самое главное - здоровье и жизнь ребёнка.</w:t>
      </w:r>
    </w:p>
    <w:p w:rsidR="00153CE6" w:rsidRDefault="002F12D6">
      <w:pPr>
        <w:pStyle w:val="1"/>
        <w:framePr w:w="9398" w:h="12110" w:hRule="exact" w:wrap="none" w:vAnchor="page" w:hAnchor="page" w:x="1570" w:y="3352"/>
      </w:pPr>
      <w:r>
        <w:t xml:space="preserve">Ни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</w:t>
      </w:r>
      <w:r>
        <w:rPr>
          <w:u w:val="single"/>
        </w:rPr>
        <w:t>беззащитных</w:t>
      </w:r>
      <w:r>
        <w:t xml:space="preserve"> граждан - маленьких детей. Задача взрослых (педагогов и родителей) состоит не только </w:t>
      </w:r>
      <w:r>
        <w:t>в том, чтобы оберегать и защищать ребенка, но и в том, чтобы подготовить его к различным сложным, а порой опасным жизненным ситуациям.</w:t>
      </w:r>
    </w:p>
    <w:p w:rsidR="00153CE6" w:rsidRDefault="002F12D6">
      <w:pPr>
        <w:pStyle w:val="1"/>
        <w:framePr w:w="9398" w:h="12110" w:hRule="exact" w:wrap="none" w:vAnchor="page" w:hAnchor="page" w:x="1570" w:y="3352"/>
      </w:pPr>
      <w:r>
        <w:t>Правила поведения и различные запреты непосредственным образом связаны с условиями жизни человека. Они имеют определенный</w:t>
      </w:r>
      <w:r>
        <w:t>, порой жизненно важный смысл. Однако взрослые, стремясь оградить детей от физических и психических травм, как правило, либо используют долгие наставления и нравоучения, либо регулируют поведение детей путем прямых запретов. И тот, и другой путь мало, а ча</w:t>
      </w:r>
      <w:r>
        <w:t xml:space="preserve">ще всего вообще </w:t>
      </w:r>
      <w:proofErr w:type="gramStart"/>
      <w:r>
        <w:t>неэффективны</w:t>
      </w:r>
      <w:proofErr w:type="gramEnd"/>
      <w:r>
        <w:t>. Для того</w:t>
      </w:r>
      <w:proofErr w:type="gramStart"/>
      <w:r>
        <w:t>,</w:t>
      </w:r>
      <w:proofErr w:type="gramEnd"/>
      <w:r>
        <w:t xml:space="preserve"> чтобы прямые запреты стали реальными нормами поведения детей и действительно выполняли охранную функцию, необходимо чтобы дети увидели ту или иную ситуацию со стороны и даже сами приняли в ней участие. Только тогда и</w:t>
      </w:r>
      <w:r>
        <w:t>м будет понятно, что можно, а чего нельзя делать, как поступить в той или иной ситуации.</w:t>
      </w:r>
    </w:p>
    <w:p w:rsidR="00153CE6" w:rsidRDefault="002F12D6">
      <w:pPr>
        <w:pStyle w:val="1"/>
        <w:framePr w:w="9398" w:h="12110" w:hRule="exact" w:wrap="none" w:vAnchor="page" w:hAnchor="page" w:x="1570" w:y="3352"/>
      </w:pPr>
      <w:r>
        <w:t xml:space="preserve">Дошкольный возраст - важнейший период, когда </w:t>
      </w:r>
      <w:proofErr w:type="gramStart"/>
      <w:r>
        <w:t>формируется человеческая личность и закладываются</w:t>
      </w:r>
      <w:proofErr w:type="gramEnd"/>
      <w:r>
        <w:t xml:space="preserve"> прочные основы опыта жизнедеятельности, здорового образа жизни. Малыш по</w:t>
      </w:r>
      <w:r>
        <w:t xml:space="preserve"> своим физиологическим особенностям не может самостоятельно определить всю меру опасности своего существования. Поэтому на взрослого человека природой возложена миссия защиты своего ребенка. Детям нужно разумно помогать избегать повреждений, ведь невозможн</w:t>
      </w:r>
      <w:r>
        <w:t>о все время водить их за руку, удерживать</w:t>
      </w:r>
    </w:p>
    <w:p w:rsidR="00153CE6" w:rsidRDefault="00153CE6">
      <w:pPr>
        <w:spacing w:line="1" w:lineRule="exact"/>
        <w:sectPr w:rsidR="00153C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3CE6" w:rsidRDefault="00153CE6">
      <w:pPr>
        <w:spacing w:line="1" w:lineRule="exact"/>
      </w:pPr>
    </w:p>
    <w:p w:rsidR="00153CE6" w:rsidRDefault="002F12D6">
      <w:pPr>
        <w:pStyle w:val="1"/>
        <w:framePr w:w="10502" w:h="14045" w:hRule="exact" w:wrap="none" w:vAnchor="page" w:hAnchor="page" w:x="1018" w:y="1081"/>
        <w:ind w:firstLine="20"/>
      </w:pPr>
      <w:r>
        <w:t xml:space="preserve">возле себя. Необходимо воспитывать привычку правильно пользоваться предметами быта, учить общаться с животными, объяснить как вести себя во дворе, на улице и дома. Нужно привить детям навыки </w:t>
      </w:r>
      <w:r>
        <w:t>поведения в ситуациях, чреватых получением травм, формировать у них представление о наиболее типичных, часто встречающихся ситуациях.</w:t>
      </w:r>
    </w:p>
    <w:p w:rsidR="00153CE6" w:rsidRDefault="002F12D6">
      <w:pPr>
        <w:pStyle w:val="1"/>
        <w:framePr w:w="10502" w:h="14045" w:hRule="exact" w:wrap="none" w:vAnchor="page" w:hAnchor="page" w:x="1018" w:y="1081"/>
        <w:ind w:firstLine="520"/>
      </w:pPr>
      <w:r>
        <w:t>Мой проект направлен на решение этой проблемы.</w:t>
      </w:r>
    </w:p>
    <w:p w:rsidR="00153CE6" w:rsidRDefault="002F12D6">
      <w:pPr>
        <w:pStyle w:val="11"/>
        <w:framePr w:w="10502" w:h="14045" w:hRule="exact" w:wrap="none" w:vAnchor="page" w:hAnchor="page" w:x="1018" w:y="1081"/>
        <w:jc w:val="both"/>
      </w:pPr>
      <w:bookmarkStart w:id="1" w:name="bookmark2"/>
      <w:r>
        <w:t>Цель:</w:t>
      </w:r>
      <w:bookmarkEnd w:id="1"/>
    </w:p>
    <w:p w:rsidR="00153CE6" w:rsidRDefault="002F12D6">
      <w:pPr>
        <w:pStyle w:val="1"/>
        <w:framePr w:w="10502" w:h="14045" w:hRule="exact" w:wrap="none" w:vAnchor="page" w:hAnchor="page" w:x="1018" w:y="1081"/>
        <w:ind w:left="520" w:firstLine="20"/>
      </w:pPr>
      <w:r>
        <w:t xml:space="preserve">Формирование первичных представлений о безопасном поведении в быту, </w:t>
      </w:r>
      <w:r>
        <w:t>на дорогах, в природе, воспитание осознанного отношения к выполнению правил безопасности.</w:t>
      </w:r>
    </w:p>
    <w:p w:rsidR="00153CE6" w:rsidRDefault="002F12D6">
      <w:pPr>
        <w:pStyle w:val="11"/>
        <w:framePr w:w="10502" w:h="14045" w:hRule="exact" w:wrap="none" w:vAnchor="page" w:hAnchor="page" w:x="1018" w:y="1081"/>
      </w:pPr>
      <w:bookmarkStart w:id="2" w:name="bookmark4"/>
      <w:r>
        <w:t>Задачи:</w:t>
      </w:r>
      <w:bookmarkEnd w:id="2"/>
    </w:p>
    <w:p w:rsidR="00153CE6" w:rsidRDefault="002F12D6">
      <w:pPr>
        <w:pStyle w:val="11"/>
        <w:framePr w:w="10502" w:h="14045" w:hRule="exact" w:wrap="none" w:vAnchor="page" w:hAnchor="page" w:x="1018" w:y="1081"/>
      </w:pPr>
      <w:r>
        <w:t>Безопасное поведение в природе.</w:t>
      </w:r>
    </w:p>
    <w:p w:rsidR="00153CE6" w:rsidRDefault="002F12D6">
      <w:pPr>
        <w:pStyle w:val="1"/>
        <w:framePr w:w="10502" w:h="14045" w:hRule="exact" w:wrap="none" w:vAnchor="page" w:hAnchor="page" w:x="1018" w:y="1081"/>
        <w:ind w:left="520" w:firstLine="20"/>
      </w:pPr>
      <w:r>
        <w:t>Знакомить с правилами безопасного поведения в природе (не подходить к незнакомым животным, не гладить их, не дразнить; не рват</w:t>
      </w:r>
      <w:r>
        <w:t>ь и не брать в рот растения и пр.).</w:t>
      </w:r>
    </w:p>
    <w:p w:rsidR="00153CE6" w:rsidRDefault="002F12D6">
      <w:pPr>
        <w:pStyle w:val="1"/>
        <w:framePr w:w="10502" w:h="14045" w:hRule="exact" w:wrap="none" w:vAnchor="page" w:hAnchor="page" w:x="1018" w:y="1081"/>
        <w:ind w:firstLine="520"/>
        <w:jc w:val="both"/>
      </w:pPr>
      <w:r>
        <w:rPr>
          <w:b/>
          <w:bCs/>
        </w:rPr>
        <w:t>Безопасность на дорогах.</w:t>
      </w:r>
    </w:p>
    <w:p w:rsidR="00153CE6" w:rsidRDefault="002F12D6">
      <w:pPr>
        <w:pStyle w:val="1"/>
        <w:framePr w:w="10502" w:h="14045" w:hRule="exact" w:wrap="none" w:vAnchor="page" w:hAnchor="page" w:x="1018" w:y="1081"/>
        <w:ind w:firstLine="520"/>
      </w:pPr>
      <w:r>
        <w:t>Продолжать формировать представления о машинах, улице, дороге.</w:t>
      </w:r>
    </w:p>
    <w:p w:rsidR="00153CE6" w:rsidRDefault="002F12D6">
      <w:pPr>
        <w:pStyle w:val="1"/>
        <w:framePr w:w="10502" w:h="14045" w:hRule="exact" w:wrap="none" w:vAnchor="page" w:hAnchor="page" w:x="1018" w:y="1081"/>
        <w:ind w:left="520" w:firstLine="20"/>
      </w:pPr>
      <w:r>
        <w:t>Знакомить с видами транспортных средств, с дорожными знаками (светофор, пешеходная дорожка).</w:t>
      </w:r>
    </w:p>
    <w:p w:rsidR="00153CE6" w:rsidRDefault="002F12D6">
      <w:pPr>
        <w:pStyle w:val="11"/>
        <w:framePr w:w="10502" w:h="14045" w:hRule="exact" w:wrap="none" w:vAnchor="page" w:hAnchor="page" w:x="1018" w:y="1081"/>
      </w:pPr>
      <w:bookmarkStart w:id="3" w:name="bookmark7"/>
      <w:r>
        <w:t xml:space="preserve">Безопасность собственной </w:t>
      </w:r>
      <w:r>
        <w:t>жизнедеятельности.</w:t>
      </w:r>
      <w:bookmarkEnd w:id="3"/>
    </w:p>
    <w:p w:rsidR="00153CE6" w:rsidRDefault="002F12D6">
      <w:pPr>
        <w:pStyle w:val="1"/>
        <w:framePr w:w="10502" w:h="14045" w:hRule="exact" w:wrap="none" w:vAnchor="page" w:hAnchor="page" w:x="1018" w:y="1081"/>
        <w:ind w:left="520" w:firstLine="20"/>
      </w:pPr>
      <w:r>
        <w:t>Знакомить с предметным миром и правилами безопасного обращения с предметами.</w:t>
      </w:r>
    </w:p>
    <w:p w:rsidR="00153CE6" w:rsidRDefault="002F12D6">
      <w:pPr>
        <w:pStyle w:val="1"/>
        <w:framePr w:w="10502" w:h="14045" w:hRule="exact" w:wrap="none" w:vAnchor="page" w:hAnchor="page" w:x="1018" w:y="1081"/>
        <w:ind w:firstLine="520"/>
      </w:pPr>
      <w:r>
        <w:t>Знакомить с понятиями «можно — нельзя», «опасно».</w:t>
      </w:r>
    </w:p>
    <w:p w:rsidR="00153CE6" w:rsidRDefault="002F12D6">
      <w:pPr>
        <w:pStyle w:val="1"/>
        <w:framePr w:w="10502" w:h="14045" w:hRule="exact" w:wrap="none" w:vAnchor="page" w:hAnchor="page" w:x="1018" w:y="1081"/>
        <w:ind w:left="520" w:firstLine="20"/>
      </w:pPr>
      <w:r>
        <w:t>Формировать представления о правилах безопасного поведения в играх с песком и водой (воду не пить, песком не б</w:t>
      </w:r>
      <w:r>
        <w:t>росаться и т. д.).</w:t>
      </w:r>
    </w:p>
    <w:p w:rsidR="00153CE6" w:rsidRDefault="002F12D6">
      <w:pPr>
        <w:pStyle w:val="1"/>
        <w:framePr w:w="10502" w:h="14045" w:hRule="exact" w:wrap="none" w:vAnchor="page" w:hAnchor="page" w:x="1018" w:y="1081"/>
        <w:ind w:firstLine="520"/>
      </w:pPr>
      <w:r>
        <w:t>Получение детьми начальных знаний по пожарной безопасности.</w:t>
      </w:r>
    </w:p>
    <w:p w:rsidR="00153CE6" w:rsidRDefault="002F12D6">
      <w:pPr>
        <w:pStyle w:val="1"/>
        <w:framePr w:w="10502" w:h="14045" w:hRule="exact" w:wrap="none" w:vAnchor="page" w:hAnchor="page" w:x="1018" w:y="1081"/>
        <w:ind w:firstLine="520"/>
      </w:pPr>
      <w:r>
        <w:rPr>
          <w:b/>
          <w:bCs/>
        </w:rPr>
        <w:t>Методы и приёмы:</w:t>
      </w:r>
    </w:p>
    <w:p w:rsidR="00153CE6" w:rsidRDefault="002F12D6">
      <w:pPr>
        <w:pStyle w:val="1"/>
        <w:framePr w:w="10502" w:h="14045" w:hRule="exact" w:wrap="none" w:vAnchor="page" w:hAnchor="page" w:x="1018" w:y="1081"/>
        <w:ind w:left="520" w:firstLine="20"/>
      </w:pPr>
      <w:r>
        <w:t>Практические: подвижные и дидактические игры, игры-ситуации. Наглядные: демонстрация иллюстраций по правилам безопасности.</w:t>
      </w:r>
    </w:p>
    <w:p w:rsidR="00153CE6" w:rsidRDefault="00153CE6">
      <w:pPr>
        <w:spacing w:line="1" w:lineRule="exact"/>
        <w:sectPr w:rsidR="00153C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3CE6" w:rsidRDefault="00153CE6">
      <w:pPr>
        <w:spacing w:line="1" w:lineRule="exact"/>
      </w:pPr>
    </w:p>
    <w:p w:rsidR="00153CE6" w:rsidRDefault="002F12D6">
      <w:pPr>
        <w:pStyle w:val="1"/>
        <w:framePr w:w="10502" w:h="9245" w:hRule="exact" w:wrap="none" w:vAnchor="page" w:hAnchor="page" w:x="1018" w:y="1081"/>
        <w:ind w:left="560"/>
      </w:pPr>
      <w:r>
        <w:t>Словесные: бес</w:t>
      </w:r>
      <w:r>
        <w:t>еды, чтения художественной литературы, ситуативные разговоры.</w:t>
      </w:r>
    </w:p>
    <w:p w:rsidR="00153CE6" w:rsidRDefault="002F12D6">
      <w:pPr>
        <w:pStyle w:val="1"/>
        <w:framePr w:w="10502" w:h="9245" w:hRule="exact" w:wrap="none" w:vAnchor="page" w:hAnchor="page" w:x="1018" w:y="1081"/>
        <w:ind w:left="560"/>
      </w:pPr>
      <w:r>
        <w:rPr>
          <w:b/>
          <w:bCs/>
        </w:rPr>
        <w:t xml:space="preserve">Участники проекта: </w:t>
      </w:r>
      <w:r>
        <w:t>воспитатель, воспитанники младшей группы «Незабудки», родители.</w:t>
      </w:r>
    </w:p>
    <w:p w:rsidR="00153CE6" w:rsidRDefault="002F12D6">
      <w:pPr>
        <w:pStyle w:val="1"/>
        <w:framePr w:w="10502" w:h="9245" w:hRule="exact" w:wrap="none" w:vAnchor="page" w:hAnchor="page" w:x="1018" w:y="1081"/>
        <w:ind w:firstLine="560"/>
      </w:pPr>
      <w:r>
        <w:rPr>
          <w:b/>
          <w:bCs/>
        </w:rPr>
        <w:t>Ожидаемый результат:</w:t>
      </w:r>
    </w:p>
    <w:p w:rsidR="00153CE6" w:rsidRDefault="002F12D6">
      <w:pPr>
        <w:pStyle w:val="1"/>
        <w:framePr w:w="10502" w:h="9245" w:hRule="exact" w:wrap="none" w:vAnchor="page" w:hAnchor="page" w:x="1018" w:y="1081"/>
        <w:numPr>
          <w:ilvl w:val="0"/>
          <w:numId w:val="1"/>
        </w:numPr>
        <w:tabs>
          <w:tab w:val="left" w:pos="826"/>
        </w:tabs>
        <w:ind w:left="560"/>
      </w:pPr>
      <w:r>
        <w:t>Сформируются представления у детей о безопасном поведении на дороге, в природе и в собстве</w:t>
      </w:r>
      <w:r>
        <w:t>нной жизнедеятельности.</w:t>
      </w:r>
    </w:p>
    <w:p w:rsidR="00153CE6" w:rsidRDefault="002F12D6">
      <w:pPr>
        <w:pStyle w:val="1"/>
        <w:framePr w:w="10502" w:h="9245" w:hRule="exact" w:wrap="none" w:vAnchor="page" w:hAnchor="page" w:x="1018" w:y="1081"/>
        <w:numPr>
          <w:ilvl w:val="0"/>
          <w:numId w:val="1"/>
        </w:numPr>
        <w:tabs>
          <w:tab w:val="left" w:pos="816"/>
        </w:tabs>
        <w:ind w:firstLine="560"/>
      </w:pPr>
      <w:r>
        <w:t>Пополнятся знаний детей о правилах пожарной безопасности.</w:t>
      </w:r>
    </w:p>
    <w:p w:rsidR="00153CE6" w:rsidRDefault="002F12D6">
      <w:pPr>
        <w:pStyle w:val="1"/>
        <w:framePr w:w="10502" w:h="9245" w:hRule="exact" w:wrap="none" w:vAnchor="page" w:hAnchor="page" w:x="1018" w:y="1081"/>
        <w:numPr>
          <w:ilvl w:val="0"/>
          <w:numId w:val="1"/>
        </w:numPr>
        <w:tabs>
          <w:tab w:val="left" w:pos="826"/>
        </w:tabs>
        <w:ind w:left="560"/>
      </w:pPr>
      <w:r>
        <w:t>Развитие у детей любознательности, творческих способностей, познавательной активности, коммуникативных навыков.</w:t>
      </w:r>
    </w:p>
    <w:p w:rsidR="00153CE6" w:rsidRDefault="002F12D6">
      <w:pPr>
        <w:pStyle w:val="1"/>
        <w:framePr w:w="10502" w:h="9245" w:hRule="exact" w:wrap="none" w:vAnchor="page" w:hAnchor="page" w:x="1018" w:y="1081"/>
        <w:numPr>
          <w:ilvl w:val="0"/>
          <w:numId w:val="1"/>
        </w:numPr>
        <w:tabs>
          <w:tab w:val="left" w:pos="860"/>
        </w:tabs>
        <w:ind w:left="560"/>
        <w:jc w:val="both"/>
      </w:pPr>
      <w:r>
        <w:t xml:space="preserve">Повысятся сотрудничество участие родителей в реализации </w:t>
      </w:r>
      <w:r>
        <w:t>проекта. Реализация проекта способствовала овладению детьми элементарными знаниями о правилах безопасности. Дети стали проявлять интерес к собственной безопасности и сохранению здоровья.</w:t>
      </w:r>
    </w:p>
    <w:p w:rsidR="00153CE6" w:rsidRDefault="002F12D6">
      <w:pPr>
        <w:pStyle w:val="1"/>
        <w:framePr w:w="10502" w:h="9245" w:hRule="exact" w:wrap="none" w:vAnchor="page" w:hAnchor="page" w:x="1018" w:y="1081"/>
        <w:ind w:left="560" w:firstLine="560"/>
      </w:pPr>
      <w:r>
        <w:t>Работа в проекте позволила донести до каждого ребенка необходимость н</w:t>
      </w:r>
      <w:r>
        <w:t>еукоснительного выполнения правил, как залога его здоровья и безопасности.</w:t>
      </w:r>
    </w:p>
    <w:p w:rsidR="00153CE6" w:rsidRDefault="002F12D6">
      <w:pPr>
        <w:pStyle w:val="1"/>
        <w:framePr w:w="10502" w:h="9245" w:hRule="exact" w:wrap="none" w:vAnchor="page" w:hAnchor="page" w:x="1018" w:y="1081"/>
        <w:ind w:left="560" w:firstLine="560"/>
      </w:pPr>
      <w:r>
        <w:t>Участие в проекте родителей, показало актуальность и необходимость взаимодействия взрослого и ребенка в решении задач безопасности.</w:t>
      </w:r>
    </w:p>
    <w:p w:rsidR="00153CE6" w:rsidRDefault="002F12D6">
      <w:pPr>
        <w:pStyle w:val="1"/>
        <w:framePr w:w="10502" w:h="989" w:hRule="exact" w:wrap="none" w:vAnchor="page" w:hAnchor="page" w:x="1018" w:y="10331"/>
        <w:ind w:left="560" w:firstLine="560"/>
      </w:pPr>
      <w:r>
        <w:t>Данный проект позволил сделать процесс приобщения</w:t>
      </w:r>
      <w:r>
        <w:t xml:space="preserve"> детей к правилам безопасности более интересным, доступным, значимым.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5"/>
        <w:gridCol w:w="3485"/>
        <w:gridCol w:w="2933"/>
        <w:gridCol w:w="2760"/>
      </w:tblGrid>
      <w:tr w:rsidR="00153CE6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3CE6" w:rsidRDefault="002F12D6">
            <w:pPr>
              <w:pStyle w:val="a5"/>
              <w:framePr w:w="10502" w:h="4138" w:wrap="none" w:vAnchor="page" w:hAnchor="page" w:x="1018" w:y="1132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3CE6" w:rsidRDefault="002F12D6">
            <w:pPr>
              <w:pStyle w:val="a5"/>
              <w:framePr w:w="10502" w:h="4138" w:wrap="none" w:vAnchor="page" w:hAnchor="page" w:x="1018" w:y="1132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3CE6" w:rsidRDefault="002F12D6">
            <w:pPr>
              <w:pStyle w:val="a5"/>
              <w:framePr w:w="10502" w:h="4138" w:wrap="none" w:vAnchor="page" w:hAnchor="page" w:x="1018" w:y="1132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CE6" w:rsidRDefault="002F12D6">
            <w:pPr>
              <w:pStyle w:val="a5"/>
              <w:framePr w:w="10502" w:h="4138" w:wrap="none" w:vAnchor="page" w:hAnchor="page" w:x="1018" w:y="1132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предметно</w:t>
            </w:r>
            <w:r>
              <w:rPr>
                <w:sz w:val="24"/>
                <w:szCs w:val="24"/>
              </w:rPr>
              <w:softHyphen/>
            </w:r>
            <w:r w:rsidR="00054D5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развивающей среды</w:t>
            </w:r>
          </w:p>
        </w:tc>
      </w:tr>
      <w:tr w:rsidR="00153CE6">
        <w:tblPrEx>
          <w:tblCellMar>
            <w:top w:w="0" w:type="dxa"/>
            <w:bottom w:w="0" w:type="dxa"/>
          </w:tblCellMar>
        </w:tblPrEx>
        <w:trPr>
          <w:trHeight w:hRule="exact" w:val="325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CE6" w:rsidRDefault="002F12D6">
            <w:pPr>
              <w:pStyle w:val="a5"/>
              <w:framePr w:w="10502" w:h="4138" w:wrap="none" w:vAnchor="page" w:hAnchor="page" w:x="1018" w:y="1132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марта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CE6" w:rsidRDefault="002F12D6">
            <w:pPr>
              <w:pStyle w:val="a5"/>
              <w:framePr w:w="10502" w:h="4138" w:wrap="none" w:vAnchor="page" w:hAnchor="page" w:x="1018" w:y="11325"/>
              <w:spacing w:line="240" w:lineRule="auto"/>
              <w:jc w:val="center"/>
            </w:pPr>
            <w:r>
              <w:rPr>
                <w:b/>
                <w:bCs/>
              </w:rPr>
              <w:t>«Безопасность движения».</w:t>
            </w:r>
          </w:p>
          <w:p w:rsidR="00153CE6" w:rsidRDefault="002F12D6">
            <w:pPr>
              <w:pStyle w:val="a5"/>
              <w:framePr w:w="10502" w:h="4138" w:wrap="none" w:vAnchor="page" w:hAnchor="page" w:x="1018" w:y="11325"/>
              <w:numPr>
                <w:ilvl w:val="0"/>
                <w:numId w:val="2"/>
              </w:numPr>
              <w:tabs>
                <w:tab w:val="left" w:pos="158"/>
              </w:tabs>
              <w:spacing w:line="240" w:lineRule="auto"/>
            </w:pPr>
            <w:r>
              <w:t>. Беседа. «Правила поведения на дороге</w:t>
            </w:r>
            <w:proofErr w:type="gramStart"/>
            <w:r>
              <w:t>»</w:t>
            </w:r>
            <w:proofErr w:type="gramEnd"/>
          </w:p>
          <w:p w:rsidR="00153CE6" w:rsidRDefault="002F12D6">
            <w:pPr>
              <w:pStyle w:val="a5"/>
              <w:framePr w:w="10502" w:h="4138" w:wrap="none" w:vAnchor="page" w:hAnchor="page" w:x="1018" w:y="11325"/>
              <w:numPr>
                <w:ilvl w:val="0"/>
                <w:numId w:val="2"/>
              </w:numPr>
              <w:tabs>
                <w:tab w:val="left" w:pos="158"/>
              </w:tabs>
              <w:spacing w:line="240" w:lineRule="auto"/>
            </w:pPr>
            <w:r>
              <w:t xml:space="preserve">.Настольная игра </w:t>
            </w:r>
            <w:r>
              <w:t>«Собери машину по частям»</w:t>
            </w:r>
          </w:p>
          <w:p w:rsidR="00153CE6" w:rsidRDefault="002F12D6">
            <w:pPr>
              <w:pStyle w:val="a5"/>
              <w:framePr w:w="10502" w:h="4138" w:wrap="none" w:vAnchor="page" w:hAnchor="page" w:x="1018" w:y="11325"/>
              <w:numPr>
                <w:ilvl w:val="0"/>
                <w:numId w:val="2"/>
              </w:numPr>
              <w:tabs>
                <w:tab w:val="left" w:pos="158"/>
              </w:tabs>
              <w:spacing w:line="240" w:lineRule="auto"/>
            </w:pPr>
            <w:r>
              <w:t>. Аппликация «Светофор»</w:t>
            </w:r>
          </w:p>
          <w:p w:rsidR="00153CE6" w:rsidRDefault="002F12D6">
            <w:pPr>
              <w:pStyle w:val="a5"/>
              <w:framePr w:w="10502" w:h="4138" w:wrap="none" w:vAnchor="page" w:hAnchor="page" w:x="1018" w:y="11325"/>
              <w:numPr>
                <w:ilvl w:val="0"/>
                <w:numId w:val="2"/>
              </w:numPr>
              <w:tabs>
                <w:tab w:val="left" w:pos="158"/>
              </w:tabs>
              <w:spacing w:line="240" w:lineRule="auto"/>
            </w:pPr>
            <w:r>
              <w:t>.Сюжетно - ролевая игра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CE6" w:rsidRDefault="002F12D6">
            <w:pPr>
              <w:pStyle w:val="a5"/>
              <w:framePr w:w="10502" w:h="4138" w:wrap="none" w:vAnchor="page" w:hAnchor="page" w:x="1018" w:y="11325"/>
              <w:spacing w:line="240" w:lineRule="auto"/>
              <w:jc w:val="center"/>
            </w:pPr>
            <w:r>
              <w:t>Родительское собрание «Безопасность ребёнка»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E6" w:rsidRDefault="002F12D6">
            <w:pPr>
              <w:pStyle w:val="a5"/>
              <w:framePr w:w="10502" w:h="4138" w:wrap="none" w:vAnchor="page" w:hAnchor="page" w:x="1018" w:y="11325"/>
              <w:spacing w:line="240" w:lineRule="auto"/>
              <w:jc w:val="center"/>
            </w:pPr>
            <w:proofErr w:type="spellStart"/>
            <w:r>
              <w:t>Паз</w:t>
            </w:r>
            <w:bookmarkStart w:id="4" w:name="_GoBack"/>
            <w:bookmarkEnd w:id="4"/>
            <w:r>
              <w:t>лы</w:t>
            </w:r>
            <w:proofErr w:type="spellEnd"/>
            <w:r>
              <w:t xml:space="preserve"> «Собери картинку по частям»</w:t>
            </w:r>
          </w:p>
        </w:tc>
      </w:tr>
    </w:tbl>
    <w:p w:rsidR="00153CE6" w:rsidRDefault="00153CE6">
      <w:pPr>
        <w:spacing w:line="1" w:lineRule="exact"/>
        <w:sectPr w:rsidR="00153C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3CE6" w:rsidRDefault="00153CE6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8"/>
        <w:gridCol w:w="3480"/>
        <w:gridCol w:w="2933"/>
        <w:gridCol w:w="2789"/>
      </w:tblGrid>
      <w:tr w:rsidR="00153CE6">
        <w:tblPrEx>
          <w:tblCellMar>
            <w:top w:w="0" w:type="dxa"/>
            <w:bottom w:w="0" w:type="dxa"/>
          </w:tblCellMar>
        </w:tblPrEx>
        <w:trPr>
          <w:trHeight w:hRule="exact" w:val="173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3CE6" w:rsidRDefault="00153CE6">
            <w:pPr>
              <w:framePr w:w="10560" w:h="13733" w:wrap="none" w:vAnchor="page" w:hAnchor="page" w:x="989" w:y="108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3CE6" w:rsidRDefault="002F12D6">
            <w:pPr>
              <w:pStyle w:val="a5"/>
              <w:framePr w:w="10560" w:h="13733" w:wrap="none" w:vAnchor="page" w:hAnchor="page" w:x="989" w:y="1081"/>
              <w:spacing w:line="240" w:lineRule="auto"/>
            </w:pPr>
            <w:r>
              <w:t>«Шофёры»</w:t>
            </w:r>
          </w:p>
          <w:p w:rsidR="00153CE6" w:rsidRDefault="002F12D6">
            <w:pPr>
              <w:pStyle w:val="a5"/>
              <w:framePr w:w="10560" w:h="13733" w:wrap="none" w:vAnchor="page" w:hAnchor="page" w:x="989" w:y="1081"/>
              <w:spacing w:line="240" w:lineRule="auto"/>
            </w:pPr>
            <w:r>
              <w:t xml:space="preserve">5.Загадывание загадок о транспорте (полицейская машина, скорая </w:t>
            </w:r>
            <w:r>
              <w:t>помощь, пожарная машина)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3CE6" w:rsidRDefault="00153CE6">
            <w:pPr>
              <w:framePr w:w="10560" w:h="13733" w:wrap="none" w:vAnchor="page" w:hAnchor="page" w:x="989" w:y="1081"/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CE6" w:rsidRDefault="00153CE6">
            <w:pPr>
              <w:framePr w:w="10560" w:h="13733" w:wrap="none" w:vAnchor="page" w:hAnchor="page" w:x="989" w:y="1081"/>
              <w:rPr>
                <w:sz w:val="10"/>
                <w:szCs w:val="10"/>
              </w:rPr>
            </w:pPr>
          </w:p>
        </w:tc>
      </w:tr>
      <w:tr w:rsidR="00153CE6">
        <w:tblPrEx>
          <w:tblCellMar>
            <w:top w:w="0" w:type="dxa"/>
            <w:bottom w:w="0" w:type="dxa"/>
          </w:tblCellMar>
        </w:tblPrEx>
        <w:trPr>
          <w:trHeight w:hRule="exact" w:val="519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3CE6" w:rsidRDefault="002F12D6">
            <w:pPr>
              <w:pStyle w:val="a5"/>
              <w:framePr w:w="10560" w:h="13733" w:wrap="none" w:vAnchor="page" w:hAnchor="page" w:x="989" w:y="1081"/>
              <w:spacing w:before="240"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марта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3CE6" w:rsidRDefault="002F12D6">
            <w:pPr>
              <w:pStyle w:val="a5"/>
              <w:framePr w:w="10560" w:h="13733" w:wrap="none" w:vAnchor="page" w:hAnchor="page" w:x="989" w:y="1081"/>
              <w:spacing w:line="240" w:lineRule="auto"/>
              <w:jc w:val="center"/>
            </w:pPr>
            <w:r>
              <w:rPr>
                <w:b/>
                <w:bCs/>
              </w:rPr>
              <w:t>«Пожарная Безопасность»</w:t>
            </w:r>
          </w:p>
          <w:p w:rsidR="00153CE6" w:rsidRDefault="002F12D6">
            <w:pPr>
              <w:pStyle w:val="a5"/>
              <w:framePr w:w="10560" w:h="13733" w:wrap="none" w:vAnchor="page" w:hAnchor="page" w:x="989" w:y="1081"/>
              <w:spacing w:line="240" w:lineRule="auto"/>
            </w:pPr>
            <w:r>
              <w:t>1 .</w:t>
            </w:r>
            <w:proofErr w:type="gramStart"/>
            <w:r>
              <w:t>Пальчиковая</w:t>
            </w:r>
            <w:proofErr w:type="gramEnd"/>
            <w:r>
              <w:t xml:space="preserve"> игры: «Костёр», «Пожарные» 2.Тематическая беседа: «Спички не тронь!- В спичках огонь»</w:t>
            </w:r>
          </w:p>
          <w:p w:rsidR="00153CE6" w:rsidRDefault="002F12D6">
            <w:pPr>
              <w:pStyle w:val="a5"/>
              <w:framePr w:w="10560" w:h="13733" w:wrap="none" w:vAnchor="page" w:hAnchor="page" w:x="989" w:y="1081"/>
              <w:spacing w:line="240" w:lineRule="auto"/>
              <w:ind w:firstLine="180"/>
            </w:pPr>
            <w:r>
              <w:t>3 .Рассматривание иллюстрации Ю. Васнецова «Кошкин дом».</w:t>
            </w:r>
          </w:p>
          <w:p w:rsidR="00153CE6" w:rsidRDefault="002F12D6">
            <w:pPr>
              <w:pStyle w:val="a5"/>
              <w:framePr w:w="10560" w:h="13733" w:wrap="none" w:vAnchor="page" w:hAnchor="page" w:x="989" w:y="1081"/>
              <w:numPr>
                <w:ilvl w:val="0"/>
                <w:numId w:val="3"/>
              </w:numPr>
              <w:tabs>
                <w:tab w:val="left" w:pos="288"/>
              </w:tabs>
              <w:spacing w:line="240" w:lineRule="auto"/>
            </w:pPr>
            <w:r>
              <w:t>Лепка «Пожарная лестница»</w:t>
            </w:r>
          </w:p>
          <w:p w:rsidR="00153CE6" w:rsidRDefault="002F12D6">
            <w:pPr>
              <w:pStyle w:val="a5"/>
              <w:framePr w:w="10560" w:h="13733" w:wrap="none" w:vAnchor="page" w:hAnchor="page" w:x="989" w:y="1081"/>
              <w:numPr>
                <w:ilvl w:val="0"/>
                <w:numId w:val="3"/>
              </w:numPr>
              <w:tabs>
                <w:tab w:val="left" w:pos="288"/>
              </w:tabs>
              <w:spacing w:line="240" w:lineRule="auto"/>
            </w:pPr>
            <w:r>
              <w:t>Конструирование « Построим кошке новый дом»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3CE6" w:rsidRDefault="002F12D6">
            <w:pPr>
              <w:pStyle w:val="a5"/>
              <w:framePr w:w="10560" w:h="13733" w:wrap="none" w:vAnchor="page" w:hAnchor="page" w:x="989" w:y="1081"/>
              <w:spacing w:before="660" w:line="240" w:lineRule="auto"/>
              <w:jc w:val="center"/>
            </w:pPr>
            <w:r>
              <w:rPr>
                <w:i/>
                <w:iCs/>
                <w:sz w:val="26"/>
                <w:szCs w:val="26"/>
              </w:rPr>
              <w:t>Советы для родителей</w:t>
            </w:r>
            <w:r>
              <w:t xml:space="preserve"> «Помогите детям запомнить правила пожарной безопасности»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CE6" w:rsidRDefault="002F12D6">
            <w:pPr>
              <w:pStyle w:val="a5"/>
              <w:framePr w:w="10560" w:h="13733" w:wrap="none" w:vAnchor="page" w:hAnchor="page" w:x="989" w:y="1081"/>
              <w:spacing w:before="1300" w:line="240" w:lineRule="auto"/>
              <w:jc w:val="center"/>
            </w:pPr>
            <w:r>
              <w:t>Атрибуты - модули пожарной техники</w:t>
            </w:r>
          </w:p>
        </w:tc>
      </w:tr>
      <w:tr w:rsidR="00153CE6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</w:tcPr>
          <w:p w:rsidR="00153CE6" w:rsidRDefault="002F12D6">
            <w:pPr>
              <w:pStyle w:val="a5"/>
              <w:framePr w:w="10560" w:h="13733" w:wrap="none" w:vAnchor="page" w:hAnchor="page" w:x="989" w:y="1081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11-марта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3CE6" w:rsidRDefault="002F12D6">
            <w:pPr>
              <w:pStyle w:val="a5"/>
              <w:framePr w:w="10560" w:h="13733" w:wrap="none" w:vAnchor="page" w:hAnchor="page" w:x="989" w:y="1081"/>
              <w:spacing w:line="240" w:lineRule="auto"/>
              <w:jc w:val="center"/>
            </w:pPr>
            <w:r>
              <w:rPr>
                <w:b/>
                <w:bCs/>
              </w:rPr>
              <w:t>«Безопасное общение с животными»</w:t>
            </w:r>
          </w:p>
          <w:p w:rsidR="00153CE6" w:rsidRDefault="002F12D6">
            <w:pPr>
              <w:pStyle w:val="a5"/>
              <w:framePr w:w="10560" w:h="13733" w:wrap="none" w:vAnchor="page" w:hAnchor="page" w:x="989" w:y="1081"/>
              <w:spacing w:line="240" w:lineRule="auto"/>
            </w:pPr>
            <w:r>
              <w:t xml:space="preserve">1 Игра </w:t>
            </w:r>
            <w:r>
              <w:rPr>
                <w:color w:val="4E5463"/>
              </w:rPr>
              <w:t xml:space="preserve">- </w:t>
            </w:r>
            <w:r>
              <w:t>беседа «Контакты с животными».</w:t>
            </w:r>
          </w:p>
          <w:p w:rsidR="00153CE6" w:rsidRDefault="002F12D6">
            <w:pPr>
              <w:pStyle w:val="a5"/>
              <w:framePr w:w="10560" w:h="13733" w:wrap="none" w:vAnchor="page" w:hAnchor="page" w:x="989" w:y="1081"/>
              <w:spacing w:line="240" w:lineRule="auto"/>
            </w:pPr>
            <w:r>
              <w:t xml:space="preserve">2 Беседа </w:t>
            </w:r>
            <w:r>
              <w:t>«Осторожно, я кусаюсь и дерусь».</w:t>
            </w:r>
          </w:p>
          <w:p w:rsidR="00153CE6" w:rsidRDefault="002F12D6">
            <w:pPr>
              <w:pStyle w:val="a5"/>
              <w:framePr w:w="10560" w:h="13733" w:wrap="none" w:vAnchor="page" w:hAnchor="page" w:x="989" w:y="1081"/>
              <w:spacing w:line="240" w:lineRule="auto"/>
            </w:pPr>
            <w:r>
              <w:t>3. Раскрашивание раскрасок на тему «Животные».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3CE6" w:rsidRDefault="00153CE6">
            <w:pPr>
              <w:framePr w:w="10560" w:h="13733" w:wrap="none" w:vAnchor="page" w:hAnchor="page" w:x="989" w:y="1081"/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CE6" w:rsidRDefault="002F12D6">
            <w:pPr>
              <w:pStyle w:val="a5"/>
              <w:framePr w:w="10560" w:h="13733" w:wrap="none" w:vAnchor="page" w:hAnchor="page" w:x="989" w:y="1081"/>
              <w:spacing w:line="240" w:lineRule="auto"/>
              <w:jc w:val="center"/>
            </w:pPr>
            <w:r>
              <w:t>Создание картотеки подвижных, дидактических и сюжетно-ролевых игр.</w:t>
            </w:r>
          </w:p>
        </w:tc>
      </w:tr>
      <w:tr w:rsidR="00153CE6">
        <w:tblPrEx>
          <w:tblCellMar>
            <w:top w:w="0" w:type="dxa"/>
            <w:bottom w:w="0" w:type="dxa"/>
          </w:tblCellMar>
        </w:tblPrEx>
        <w:trPr>
          <w:trHeight w:hRule="exact" w:val="3576"/>
        </w:trPr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CE6" w:rsidRDefault="002F12D6">
            <w:pPr>
              <w:pStyle w:val="a5"/>
              <w:framePr w:w="10560" w:h="13733" w:wrap="none" w:vAnchor="page" w:hAnchor="page" w:x="989" w:y="1081"/>
              <w:spacing w:before="120"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12-марта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CE6" w:rsidRDefault="002F12D6">
            <w:pPr>
              <w:pStyle w:val="a5"/>
              <w:framePr w:w="10560" w:h="13733" w:wrap="none" w:vAnchor="page" w:hAnchor="page" w:x="989" w:y="1081"/>
              <w:spacing w:line="240" w:lineRule="auto"/>
              <w:jc w:val="center"/>
            </w:pPr>
            <w:r>
              <w:rPr>
                <w:b/>
                <w:bCs/>
              </w:rPr>
              <w:t>«Безопасность на прогулке»</w:t>
            </w:r>
          </w:p>
          <w:p w:rsidR="00153CE6" w:rsidRDefault="002F12D6">
            <w:pPr>
              <w:pStyle w:val="a5"/>
              <w:framePr w:w="10560" w:h="13733" w:wrap="none" w:vAnchor="page" w:hAnchor="page" w:x="989" w:y="1081"/>
              <w:spacing w:line="240" w:lineRule="auto"/>
            </w:pPr>
            <w:r>
              <w:t>1 .Рассматривание иллюстраций: «Осторожно: сосульки, гололед</w:t>
            </w:r>
            <w:proofErr w:type="gramStart"/>
            <w:r>
              <w:t>!»</w:t>
            </w:r>
            <w:proofErr w:type="gramEnd"/>
          </w:p>
          <w:p w:rsidR="00153CE6" w:rsidRDefault="002F12D6">
            <w:pPr>
              <w:pStyle w:val="a5"/>
              <w:framePr w:w="10560" w:h="13733" w:wrap="none" w:vAnchor="page" w:hAnchor="page" w:x="989" w:y="1081"/>
              <w:numPr>
                <w:ilvl w:val="0"/>
                <w:numId w:val="4"/>
              </w:numPr>
              <w:tabs>
                <w:tab w:val="left" w:pos="154"/>
              </w:tabs>
              <w:spacing w:line="240" w:lineRule="auto"/>
            </w:pPr>
            <w:r>
              <w:t>. Д/игра</w:t>
            </w:r>
            <w:r>
              <w:t xml:space="preserve"> « можно, нельзя»</w:t>
            </w:r>
          </w:p>
          <w:p w:rsidR="00153CE6" w:rsidRDefault="002F12D6">
            <w:pPr>
              <w:pStyle w:val="a5"/>
              <w:framePr w:w="10560" w:h="13733" w:wrap="none" w:vAnchor="page" w:hAnchor="page" w:x="989" w:y="1081"/>
              <w:numPr>
                <w:ilvl w:val="0"/>
                <w:numId w:val="4"/>
              </w:numPr>
              <w:tabs>
                <w:tab w:val="left" w:pos="154"/>
              </w:tabs>
              <w:spacing w:line="240" w:lineRule="auto"/>
            </w:pPr>
            <w:r>
              <w:t>.Беседа «Не ешь снег и сосульки»</w:t>
            </w:r>
          </w:p>
          <w:p w:rsidR="00153CE6" w:rsidRDefault="002F12D6">
            <w:pPr>
              <w:pStyle w:val="a5"/>
              <w:framePr w:w="10560" w:h="13733" w:wrap="none" w:vAnchor="page" w:hAnchor="page" w:x="989" w:y="1081"/>
              <w:numPr>
                <w:ilvl w:val="0"/>
                <w:numId w:val="4"/>
              </w:numPr>
              <w:tabs>
                <w:tab w:val="left" w:pos="154"/>
              </w:tabs>
              <w:spacing w:line="240" w:lineRule="auto"/>
            </w:pPr>
            <w:r>
              <w:t>.</w:t>
            </w:r>
            <w:proofErr w:type="gramStart"/>
            <w:r>
              <w:t>П</w:t>
            </w:r>
            <w:proofErr w:type="gramEnd"/>
            <w:r>
              <w:t>/и «Зайка беленький сидит»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CE6" w:rsidRPr="00054D57" w:rsidRDefault="00153CE6">
            <w:pPr>
              <w:pStyle w:val="a5"/>
              <w:framePr w:w="10560" w:h="13733" w:wrap="none" w:vAnchor="page" w:hAnchor="page" w:x="989" w:y="1081"/>
              <w:spacing w:after="520" w:line="240" w:lineRule="auto"/>
              <w:jc w:val="center"/>
              <w:rPr>
                <w:lang w:val="en-US"/>
              </w:rPr>
            </w:pPr>
          </w:p>
          <w:p w:rsidR="00153CE6" w:rsidRDefault="002F12D6">
            <w:pPr>
              <w:pStyle w:val="a5"/>
              <w:framePr w:w="10560" w:h="13733" w:wrap="none" w:vAnchor="page" w:hAnchor="page" w:x="989" w:y="1081"/>
              <w:spacing w:line="240" w:lineRule="auto"/>
              <w:jc w:val="center"/>
            </w:pPr>
            <w:r>
              <w:t>Папка передвижка «Безопасность зимой»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E6" w:rsidRDefault="00153CE6">
            <w:pPr>
              <w:framePr w:w="10560" w:h="13733" w:wrap="none" w:vAnchor="page" w:hAnchor="page" w:x="989" w:y="1081"/>
              <w:rPr>
                <w:sz w:val="10"/>
                <w:szCs w:val="10"/>
              </w:rPr>
            </w:pPr>
          </w:p>
        </w:tc>
      </w:tr>
    </w:tbl>
    <w:p w:rsidR="00153CE6" w:rsidRDefault="00153CE6">
      <w:pPr>
        <w:spacing w:line="1" w:lineRule="exact"/>
        <w:sectPr w:rsidR="00153C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3CE6" w:rsidRDefault="00153CE6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3485"/>
        <w:gridCol w:w="2933"/>
        <w:gridCol w:w="2803"/>
      </w:tblGrid>
      <w:tr w:rsidR="00153CE6">
        <w:tblPrEx>
          <w:tblCellMar>
            <w:top w:w="0" w:type="dxa"/>
            <w:bottom w:w="0" w:type="dxa"/>
          </w:tblCellMar>
        </w:tblPrEx>
        <w:trPr>
          <w:trHeight w:hRule="exact" w:val="630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3CE6" w:rsidRDefault="002F12D6">
            <w:pPr>
              <w:pStyle w:val="a5"/>
              <w:framePr w:w="10574" w:h="13114" w:wrap="none" w:vAnchor="page" w:hAnchor="page" w:x="982" w:y="1081"/>
              <w:spacing w:before="2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13-марта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3CE6" w:rsidRDefault="002F12D6">
            <w:pPr>
              <w:pStyle w:val="a5"/>
              <w:framePr w:w="10574" w:h="13114" w:wrap="none" w:vAnchor="page" w:hAnchor="page" w:x="982" w:y="1081"/>
              <w:spacing w:line="240" w:lineRule="auto"/>
              <w:jc w:val="center"/>
            </w:pPr>
            <w:r>
              <w:rPr>
                <w:b/>
                <w:bCs/>
              </w:rPr>
              <w:t>«Безопасность движения».</w:t>
            </w:r>
          </w:p>
          <w:p w:rsidR="00153CE6" w:rsidRDefault="002F12D6">
            <w:pPr>
              <w:pStyle w:val="a5"/>
              <w:framePr w:w="10574" w:h="13114" w:wrap="none" w:vAnchor="page" w:hAnchor="page" w:x="982" w:y="1081"/>
              <w:spacing w:line="240" w:lineRule="auto"/>
            </w:pPr>
            <w:r>
              <w:t>1.Беседа «Незнакомец звонит в дверь»</w:t>
            </w:r>
          </w:p>
          <w:p w:rsidR="00153CE6" w:rsidRDefault="002F12D6">
            <w:pPr>
              <w:pStyle w:val="a5"/>
              <w:framePr w:w="10574" w:h="13114" w:wrap="none" w:vAnchor="page" w:hAnchor="page" w:x="982" w:y="1081"/>
              <w:spacing w:line="240" w:lineRule="auto"/>
            </w:pPr>
            <w:r>
              <w:t xml:space="preserve">2.Чтение стихотворения « Не пускайте </w:t>
            </w:r>
            <w:r>
              <w:t>дядю в дом» 3.Сюжетно-ролевая игра «Если рядом</w:t>
            </w:r>
          </w:p>
          <w:p w:rsidR="00153CE6" w:rsidRDefault="002F12D6">
            <w:pPr>
              <w:pStyle w:val="a5"/>
              <w:framePr w:w="10574" w:h="13114" w:wrap="none" w:vAnchor="page" w:hAnchor="page" w:x="982" w:y="1081"/>
              <w:spacing w:line="240" w:lineRule="auto"/>
            </w:pPr>
            <w:r>
              <w:t>никого...»</w:t>
            </w:r>
          </w:p>
          <w:p w:rsidR="00153CE6" w:rsidRDefault="002F12D6">
            <w:pPr>
              <w:pStyle w:val="a5"/>
              <w:framePr w:w="10574" w:h="13114" w:wrap="none" w:vAnchor="page" w:hAnchor="page" w:x="982" w:y="1081"/>
              <w:numPr>
                <w:ilvl w:val="0"/>
                <w:numId w:val="5"/>
              </w:numPr>
              <w:tabs>
                <w:tab w:val="left" w:pos="178"/>
              </w:tabs>
              <w:spacing w:line="240" w:lineRule="auto"/>
            </w:pPr>
            <w:r>
              <w:t>.Игра - инсценировка по сказке «Волк и семеро козлят»</w:t>
            </w:r>
          </w:p>
          <w:p w:rsidR="00153CE6" w:rsidRDefault="002F12D6">
            <w:pPr>
              <w:pStyle w:val="a5"/>
              <w:framePr w:w="10574" w:h="13114" w:wrap="none" w:vAnchor="page" w:hAnchor="page" w:x="982" w:y="1081"/>
              <w:numPr>
                <w:ilvl w:val="0"/>
                <w:numId w:val="5"/>
              </w:numPr>
              <w:tabs>
                <w:tab w:val="left" w:pos="178"/>
              </w:tabs>
              <w:spacing w:line="269" w:lineRule="auto"/>
            </w:pPr>
            <w:r>
              <w:t>.Рассматривание иллюстраций Е.</w:t>
            </w:r>
          </w:p>
          <w:p w:rsidR="00153CE6" w:rsidRDefault="002F12D6">
            <w:pPr>
              <w:pStyle w:val="a5"/>
              <w:framePr w:w="10574" w:h="13114" w:wrap="none" w:vAnchor="page" w:hAnchor="page" w:x="982" w:y="1081"/>
              <w:spacing w:line="240" w:lineRule="auto"/>
            </w:pPr>
            <w:r>
              <w:t>Рачева к русской народной сказке «Волк и семеро козлят».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3CE6" w:rsidRDefault="002F12D6">
            <w:pPr>
              <w:pStyle w:val="a5"/>
              <w:framePr w:w="10574" w:h="13114" w:wrap="none" w:vAnchor="page" w:hAnchor="page" w:x="982" w:y="1081"/>
              <w:spacing w:before="1620" w:line="240" w:lineRule="auto"/>
              <w:jc w:val="center"/>
            </w:pPr>
            <w:r>
              <w:t>Буклет «Безопасность Ребёнка дома»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CE6" w:rsidRDefault="00153CE6">
            <w:pPr>
              <w:framePr w:w="10574" w:h="13114" w:wrap="none" w:vAnchor="page" w:hAnchor="page" w:x="982" w:y="1081"/>
              <w:rPr>
                <w:sz w:val="10"/>
                <w:szCs w:val="10"/>
              </w:rPr>
            </w:pPr>
          </w:p>
        </w:tc>
      </w:tr>
      <w:tr w:rsidR="00153CE6">
        <w:tblPrEx>
          <w:tblCellMar>
            <w:top w:w="0" w:type="dxa"/>
            <w:bottom w:w="0" w:type="dxa"/>
          </w:tblCellMar>
        </w:tblPrEx>
        <w:trPr>
          <w:trHeight w:hRule="exact" w:val="5981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153CE6" w:rsidRDefault="002F12D6">
            <w:pPr>
              <w:pStyle w:val="a5"/>
              <w:framePr w:w="10574" w:h="13114" w:wrap="none" w:vAnchor="page" w:hAnchor="page" w:x="982" w:y="1081"/>
              <w:spacing w:before="8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марта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3CE6" w:rsidRDefault="002F12D6">
            <w:pPr>
              <w:pStyle w:val="a5"/>
              <w:framePr w:w="10574" w:h="13114" w:wrap="none" w:vAnchor="page" w:hAnchor="page" w:x="982" w:y="1081"/>
              <w:spacing w:line="240" w:lineRule="auto"/>
              <w:jc w:val="center"/>
            </w:pPr>
            <w:r>
              <w:rPr>
                <w:b/>
                <w:bCs/>
              </w:rPr>
              <w:t>«Безопасность в помещении Предметы быта»</w:t>
            </w:r>
          </w:p>
          <w:p w:rsidR="00153CE6" w:rsidRDefault="002F12D6">
            <w:pPr>
              <w:pStyle w:val="a5"/>
              <w:framePr w:w="10574" w:h="13114" w:wrap="none" w:vAnchor="page" w:hAnchor="page" w:x="982" w:y="1081"/>
              <w:numPr>
                <w:ilvl w:val="0"/>
                <w:numId w:val="6"/>
              </w:numPr>
              <w:tabs>
                <w:tab w:val="left" w:pos="158"/>
              </w:tabs>
              <w:spacing w:line="240" w:lineRule="auto"/>
            </w:pPr>
            <w:r>
              <w:t>.Беседа «Опасные предметы дома» (рассматривание иллюстраций).</w:t>
            </w:r>
          </w:p>
          <w:p w:rsidR="00153CE6" w:rsidRDefault="002F12D6">
            <w:pPr>
              <w:pStyle w:val="a5"/>
              <w:framePr w:w="10574" w:h="13114" w:wrap="none" w:vAnchor="page" w:hAnchor="page" w:x="982" w:y="1081"/>
              <w:numPr>
                <w:ilvl w:val="0"/>
                <w:numId w:val="6"/>
              </w:numPr>
              <w:tabs>
                <w:tab w:val="left" w:pos="158"/>
              </w:tabs>
              <w:spacing w:line="240" w:lineRule="auto"/>
            </w:pPr>
            <w:r>
              <w:t xml:space="preserve">.Игра «Тому, кто справа </w:t>
            </w:r>
            <w:proofErr w:type="gramStart"/>
            <w:r>
              <w:t>-у</w:t>
            </w:r>
            <w:proofErr w:type="gramEnd"/>
            <w:r>
              <w:t>лыбнись!»</w:t>
            </w:r>
          </w:p>
          <w:p w:rsidR="00153CE6" w:rsidRDefault="002F12D6">
            <w:pPr>
              <w:pStyle w:val="a5"/>
              <w:framePr w:w="10574" w:h="13114" w:wrap="none" w:vAnchor="page" w:hAnchor="page" w:x="982" w:y="1081"/>
              <w:numPr>
                <w:ilvl w:val="0"/>
                <w:numId w:val="6"/>
              </w:numPr>
              <w:tabs>
                <w:tab w:val="left" w:pos="158"/>
              </w:tabs>
              <w:spacing w:line="240" w:lineRule="auto"/>
            </w:pPr>
            <w:r>
              <w:t>.Д/ игра « Расскажите Чебурашке, как вести себя в саду»</w:t>
            </w:r>
          </w:p>
          <w:p w:rsidR="00153CE6" w:rsidRDefault="002F12D6">
            <w:pPr>
              <w:pStyle w:val="a5"/>
              <w:framePr w:w="10574" w:h="13114" w:wrap="none" w:vAnchor="page" w:hAnchor="page" w:x="982" w:y="1081"/>
              <w:numPr>
                <w:ilvl w:val="0"/>
                <w:numId w:val="6"/>
              </w:numPr>
              <w:tabs>
                <w:tab w:val="left" w:pos="158"/>
              </w:tabs>
              <w:spacing w:line="240" w:lineRule="auto"/>
            </w:pPr>
            <w:r>
              <w:t>.Дидактическая игра «Найди опасные предметы»</w:t>
            </w:r>
          </w:p>
          <w:p w:rsidR="00153CE6" w:rsidRDefault="002F12D6">
            <w:pPr>
              <w:pStyle w:val="a5"/>
              <w:framePr w:w="10574" w:h="13114" w:wrap="none" w:vAnchor="page" w:hAnchor="page" w:x="982" w:y="1081"/>
              <w:numPr>
                <w:ilvl w:val="0"/>
                <w:numId w:val="6"/>
              </w:numPr>
              <w:tabs>
                <w:tab w:val="left" w:pos="158"/>
              </w:tabs>
              <w:spacing w:line="240" w:lineRule="auto"/>
            </w:pPr>
            <w:r>
              <w:t>. Мультфильмы «</w:t>
            </w:r>
            <w:proofErr w:type="spellStart"/>
            <w:r>
              <w:t>С</w:t>
            </w:r>
            <w:r>
              <w:t>мешарики</w:t>
            </w:r>
            <w:proofErr w:type="spellEnd"/>
            <w:r>
              <w:t>. Азбука безопасности»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3CE6" w:rsidRDefault="002F12D6">
            <w:pPr>
              <w:pStyle w:val="a5"/>
              <w:framePr w:w="10574" w:h="13114" w:wrap="none" w:vAnchor="page" w:hAnchor="page" w:x="982" w:y="1081"/>
              <w:spacing w:before="1600" w:line="240" w:lineRule="auto"/>
              <w:jc w:val="center"/>
            </w:pPr>
            <w:r>
              <w:t>Папка-передвижка «Опасные предметы»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CE6" w:rsidRDefault="002F12D6">
            <w:pPr>
              <w:pStyle w:val="a5"/>
              <w:framePr w:w="10574" w:h="13114" w:wrap="none" w:vAnchor="page" w:hAnchor="page" w:x="982" w:y="1081"/>
              <w:spacing w:before="1280" w:line="240" w:lineRule="auto"/>
              <w:jc w:val="center"/>
            </w:pPr>
            <w:r>
              <w:t>Д/и: «Съедобно</w:t>
            </w:r>
            <w:proofErr w:type="gramStart"/>
            <w:r>
              <w:t>е-</w:t>
            </w:r>
            <w:proofErr w:type="gramEnd"/>
            <w:r>
              <w:t xml:space="preserve"> несъедобное», «Опасные- безопасные предметы»</w:t>
            </w:r>
          </w:p>
        </w:tc>
      </w:tr>
      <w:tr w:rsidR="00153CE6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CE6" w:rsidRDefault="002F12D6">
            <w:pPr>
              <w:pStyle w:val="a5"/>
              <w:framePr w:w="10574" w:h="13114" w:wrap="none" w:vAnchor="page" w:hAnchor="page" w:x="982" w:y="108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</w:t>
            </w:r>
          </w:p>
        </w:tc>
        <w:tc>
          <w:tcPr>
            <w:tcW w:w="3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CE6" w:rsidRDefault="002F12D6">
            <w:pPr>
              <w:pStyle w:val="a5"/>
              <w:framePr w:w="10574" w:h="13114" w:wrap="none" w:vAnchor="page" w:hAnchor="page" w:x="982" w:y="1081"/>
              <w:spacing w:line="240" w:lineRule="auto"/>
              <w:jc w:val="center"/>
            </w:pPr>
            <w:r>
              <w:rPr>
                <w:b/>
                <w:bCs/>
              </w:rPr>
              <w:t>Мероприятие «Безопасность Колобка»</w:t>
            </w: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CE6" w:rsidRDefault="00153CE6">
            <w:pPr>
              <w:framePr w:w="10574" w:h="13114" w:wrap="none" w:vAnchor="page" w:hAnchor="page" w:x="982" w:y="108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E6" w:rsidRDefault="00153CE6">
            <w:pPr>
              <w:framePr w:w="10574" w:h="13114" w:wrap="none" w:vAnchor="page" w:hAnchor="page" w:x="982" w:y="1081"/>
              <w:rPr>
                <w:sz w:val="10"/>
                <w:szCs w:val="10"/>
              </w:rPr>
            </w:pPr>
          </w:p>
        </w:tc>
      </w:tr>
    </w:tbl>
    <w:p w:rsidR="00153CE6" w:rsidRDefault="00153CE6">
      <w:pPr>
        <w:spacing w:line="1" w:lineRule="exact"/>
        <w:sectPr w:rsidR="00153C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3CE6" w:rsidRDefault="00153CE6">
      <w:pPr>
        <w:spacing w:line="1" w:lineRule="exact"/>
      </w:pPr>
    </w:p>
    <w:p w:rsidR="00153CE6" w:rsidRDefault="002F12D6">
      <w:pPr>
        <w:pStyle w:val="1"/>
        <w:framePr w:w="9178" w:h="9211" w:hRule="exact" w:wrap="none" w:vAnchor="page" w:hAnchor="page" w:x="1580" w:y="1043"/>
      </w:pPr>
      <w:r>
        <w:rPr>
          <w:b/>
          <w:bCs/>
        </w:rPr>
        <w:t xml:space="preserve">Итог проектной деятельности: </w:t>
      </w:r>
      <w:r>
        <w:t xml:space="preserve">Мероприятия «Безопасность </w:t>
      </w:r>
      <w:r>
        <w:t>Колобка». Цель закрепить знания о пожарной безопасности, правилах дорожного движения и как вести себя с незнакомыми людьми. Создания Книжк</w:t>
      </w:r>
      <w:proofErr w:type="gramStart"/>
      <w:r>
        <w:t>и-</w:t>
      </w:r>
      <w:proofErr w:type="gramEnd"/>
      <w:r>
        <w:t xml:space="preserve"> малышки: «Правила личной безопасности». Организована выставка поделок, (рисунки, аппликация, лепка) выполненных дет</w:t>
      </w:r>
      <w:r>
        <w:t>ьми.</w:t>
      </w:r>
    </w:p>
    <w:p w:rsidR="00153CE6" w:rsidRDefault="002F12D6">
      <w:pPr>
        <w:pStyle w:val="1"/>
        <w:framePr w:w="9178" w:h="9211" w:hRule="exact" w:wrap="none" w:vAnchor="page" w:hAnchor="page" w:x="1580" w:y="1043"/>
      </w:pPr>
      <w:r>
        <w:t>Отчетность в виде: презентации.</w:t>
      </w:r>
    </w:p>
    <w:p w:rsidR="00153CE6" w:rsidRDefault="002F12D6">
      <w:pPr>
        <w:pStyle w:val="1"/>
        <w:framePr w:w="9178" w:h="9211" w:hRule="exact" w:wrap="none" w:vAnchor="page" w:hAnchor="page" w:x="1580" w:y="1043"/>
      </w:pPr>
      <w:r>
        <w:rPr>
          <w:b/>
          <w:bCs/>
        </w:rPr>
        <w:t>Список литературы:</w:t>
      </w:r>
    </w:p>
    <w:p w:rsidR="00153CE6" w:rsidRDefault="002F12D6">
      <w:pPr>
        <w:pStyle w:val="1"/>
        <w:framePr w:w="9178" w:h="9211" w:hRule="exact" w:wrap="none" w:vAnchor="page" w:hAnchor="page" w:x="1580" w:y="1043"/>
        <w:numPr>
          <w:ilvl w:val="0"/>
          <w:numId w:val="7"/>
        </w:numPr>
        <w:tabs>
          <w:tab w:val="left" w:pos="274"/>
        </w:tabs>
      </w:pPr>
      <w:r>
        <w:t>Формирование культуры безопасного поведения у детей 3-7 лет: «Азбука безопасности», конспекты занятий, игры/ авт.-сост. Н. В. Коломиец. - Волгоград: Учитель, 2011</w:t>
      </w:r>
    </w:p>
    <w:p w:rsidR="00153CE6" w:rsidRDefault="002F12D6">
      <w:pPr>
        <w:pStyle w:val="1"/>
        <w:framePr w:w="9178" w:h="9211" w:hRule="exact" w:wrap="none" w:vAnchor="page" w:hAnchor="page" w:x="1580" w:y="1043"/>
        <w:numPr>
          <w:ilvl w:val="0"/>
          <w:numId w:val="7"/>
        </w:numPr>
        <w:tabs>
          <w:tab w:val="left" w:pos="293"/>
        </w:tabs>
      </w:pPr>
      <w:r>
        <w:t xml:space="preserve">Основы безопасности жизнедеятельности детей дошкольного возраста. Беседы. Игры </w:t>
      </w:r>
      <w:r>
        <w:rPr>
          <w:color w:val="4E5463"/>
        </w:rPr>
        <w:t xml:space="preserve">- </w:t>
      </w:r>
      <w:r>
        <w:t>СПб</w:t>
      </w:r>
      <w:proofErr w:type="gramStart"/>
      <w:r>
        <w:t xml:space="preserve">.: </w:t>
      </w:r>
      <w:proofErr w:type="gramEnd"/>
      <w:r>
        <w:t>ООО «ИЗДАТЕЛЬСТВО «ДЕТСТВО-ПРЕСС», 2010</w:t>
      </w:r>
    </w:p>
    <w:p w:rsidR="00153CE6" w:rsidRDefault="002F12D6">
      <w:pPr>
        <w:pStyle w:val="1"/>
        <w:framePr w:w="9178" w:h="9211" w:hRule="exact" w:wrap="none" w:vAnchor="page" w:hAnchor="page" w:x="1580" w:y="1043"/>
        <w:numPr>
          <w:ilvl w:val="0"/>
          <w:numId w:val="7"/>
        </w:numPr>
        <w:tabs>
          <w:tab w:val="left" w:pos="274"/>
        </w:tabs>
      </w:pPr>
      <w:r>
        <w:t>Авдеева Н. Н. и др. «Безопасность глазами ребенка».</w:t>
      </w:r>
    </w:p>
    <w:p w:rsidR="00153CE6" w:rsidRDefault="002F12D6">
      <w:pPr>
        <w:pStyle w:val="1"/>
        <w:framePr w:w="9178" w:h="9211" w:hRule="exact" w:wrap="none" w:vAnchor="page" w:hAnchor="page" w:x="1580" w:y="1043"/>
        <w:numPr>
          <w:ilvl w:val="0"/>
          <w:numId w:val="7"/>
        </w:numPr>
        <w:tabs>
          <w:tab w:val="left" w:pos="298"/>
        </w:tabs>
      </w:pPr>
      <w:r>
        <w:t>.</w:t>
      </w:r>
      <w:proofErr w:type="spellStart"/>
      <w:r>
        <w:t>Л.Л.Тимофеева</w:t>
      </w:r>
      <w:proofErr w:type="spellEnd"/>
      <w:r>
        <w:t xml:space="preserve"> «Формирование культуры безопасности» ООО «Издательство «Детств</w:t>
      </w:r>
      <w:r>
        <w:t xml:space="preserve">о </w:t>
      </w:r>
      <w:proofErr w:type="gramStart"/>
      <w:r>
        <w:t>-П</w:t>
      </w:r>
      <w:proofErr w:type="gramEnd"/>
      <w:r>
        <w:t>ресс»,2016г.</w:t>
      </w:r>
    </w:p>
    <w:p w:rsidR="00153CE6" w:rsidRDefault="002F12D6">
      <w:pPr>
        <w:pStyle w:val="1"/>
        <w:framePr w:w="9178" w:h="9211" w:hRule="exact" w:wrap="none" w:vAnchor="page" w:hAnchor="page" w:x="1580" w:y="1043"/>
        <w:numPr>
          <w:ilvl w:val="0"/>
          <w:numId w:val="7"/>
        </w:numPr>
        <w:tabs>
          <w:tab w:val="left" w:pos="293"/>
        </w:tabs>
      </w:pPr>
      <w:r>
        <w:t xml:space="preserve">.Планирование образовательной деятельности в ДОО (вторая младшая группа) </w:t>
      </w:r>
      <w:proofErr w:type="spellStart"/>
      <w:r>
        <w:t>Л.Л.Тимофеева</w:t>
      </w:r>
      <w:proofErr w:type="spellEnd"/>
      <w:r>
        <w:t xml:space="preserve">, </w:t>
      </w:r>
      <w:proofErr w:type="spellStart"/>
      <w:r>
        <w:t>Е.Е.Корнеичева</w:t>
      </w:r>
      <w:proofErr w:type="spellEnd"/>
      <w:r>
        <w:t xml:space="preserve">, </w:t>
      </w:r>
      <w:proofErr w:type="spellStart"/>
      <w:r>
        <w:t>Н.И.Грачева</w:t>
      </w:r>
      <w:proofErr w:type="spellEnd"/>
      <w:r>
        <w:t>. Центр педагогического образования,2015г.</w:t>
      </w:r>
    </w:p>
    <w:p w:rsidR="00153CE6" w:rsidRDefault="00153CE6">
      <w:pPr>
        <w:spacing w:line="1" w:lineRule="exact"/>
      </w:pPr>
    </w:p>
    <w:sectPr w:rsidR="00153C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D6" w:rsidRDefault="002F12D6">
      <w:r>
        <w:separator/>
      </w:r>
    </w:p>
  </w:endnote>
  <w:endnote w:type="continuationSeparator" w:id="0">
    <w:p w:rsidR="002F12D6" w:rsidRDefault="002F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D6" w:rsidRDefault="002F12D6"/>
  </w:footnote>
  <w:footnote w:type="continuationSeparator" w:id="0">
    <w:p w:rsidR="002F12D6" w:rsidRDefault="002F12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68C"/>
    <w:multiLevelType w:val="multilevel"/>
    <w:tmpl w:val="A8FC71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35BA1"/>
    <w:multiLevelType w:val="multilevel"/>
    <w:tmpl w:val="F22039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9E2114"/>
    <w:multiLevelType w:val="multilevel"/>
    <w:tmpl w:val="786EB4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2F0D3B"/>
    <w:multiLevelType w:val="multilevel"/>
    <w:tmpl w:val="9AC854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B64384"/>
    <w:multiLevelType w:val="multilevel"/>
    <w:tmpl w:val="C51442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530786"/>
    <w:multiLevelType w:val="multilevel"/>
    <w:tmpl w:val="C3008A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230822"/>
    <w:multiLevelType w:val="multilevel"/>
    <w:tmpl w:val="59FC72D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53CE6"/>
    <w:rsid w:val="00054D57"/>
    <w:rsid w:val="00153CE6"/>
    <w:rsid w:val="002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496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360" w:lineRule="auto"/>
      <w:ind w:firstLine="5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496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360" w:lineRule="auto"/>
      <w:ind w:firstLine="5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1132</Words>
  <Characters>6453</Characters>
  <Application>Microsoft Office Word</Application>
  <DocSecurity>0</DocSecurity>
  <Lines>53</Lines>
  <Paragraphs>15</Paragraphs>
  <ScaleCrop>false</ScaleCrop>
  <Company>MICROSOFT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2021-12-14T16:10:00Z</dcterms:created>
  <dcterms:modified xsi:type="dcterms:W3CDTF">2021-12-14T16:11:00Z</dcterms:modified>
</cp:coreProperties>
</file>